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0"/>
          <w:szCs w:val="30"/>
        </w:rPr>
      </w:pPr>
      <w:r>
        <w:rPr>
          <w:rFonts w:hint="eastAsia" w:ascii="宋体" w:hAnsi="宋体" w:cs="宋体"/>
          <w:b/>
          <w:kern w:val="0"/>
          <w:sz w:val="30"/>
          <w:szCs w:val="30"/>
        </w:rPr>
        <w:t>省基金结题注意事项</w:t>
      </w:r>
    </w:p>
    <w:p>
      <w:pPr>
        <w:pStyle w:val="4"/>
        <w:spacing w:line="360" w:lineRule="auto"/>
        <w:rPr>
          <w:rFonts w:ascii="Times New Roman" w:hAnsi="Times New Roman" w:eastAsia="仿宋_GB2312"/>
          <w:kern w:val="2"/>
        </w:rPr>
      </w:pPr>
      <w:r>
        <w:rPr>
          <w:rFonts w:hint="eastAsia" w:cs="宋体"/>
        </w:rPr>
        <w:t>1、网上上传结题报告正文时，需包含标志性</w:t>
      </w:r>
      <w:r>
        <w:rPr>
          <w:rFonts w:hint="eastAsia" w:cs="宋体"/>
          <w:color w:val="FF0000"/>
          <w:sz w:val="44"/>
          <w:szCs w:val="44"/>
        </w:rPr>
        <w:t>论文</w:t>
      </w:r>
      <w:r>
        <w:rPr>
          <w:rFonts w:hint="eastAsia" w:cs="宋体"/>
          <w:color w:val="FF0000"/>
        </w:rPr>
        <w:t>2篇</w:t>
      </w:r>
      <w:r>
        <w:rPr>
          <w:rFonts w:hint="eastAsia" w:cs="宋体"/>
        </w:rPr>
        <w:t>（</w:t>
      </w:r>
      <w:r>
        <w:rPr>
          <w:rFonts w:hint="eastAsia" w:cs="宋体"/>
          <w:color w:val="FF0000"/>
        </w:rPr>
        <w:t>依托该项目公开发表的文章，不得上传录用的论文且只需上传2篇论文，不可多传</w:t>
      </w:r>
      <w:r>
        <w:rPr>
          <w:rFonts w:hint="eastAsia" w:cs="宋体"/>
        </w:rPr>
        <w:t>），并在文档中添加标志性成果影印件（包含论文首页和基金项目资助标注页），未上传者无法通过审核，结题报告应严格按照模板中的字数要求填写。</w:t>
      </w:r>
    </w:p>
    <w:p>
      <w:pPr>
        <w:spacing w:line="360" w:lineRule="auto"/>
        <w:rPr>
          <w:rFonts w:ascii="宋体" w:hAnsi="宋体" w:cs="宋体"/>
          <w:color w:val="FF0000"/>
          <w:kern w:val="0"/>
          <w:sz w:val="24"/>
        </w:rPr>
      </w:pPr>
      <w:r>
        <w:rPr>
          <w:rFonts w:hint="eastAsia" w:ascii="宋体" w:hAnsi="宋体" w:cs="宋体"/>
          <w:kern w:val="0"/>
          <w:sz w:val="24"/>
        </w:rPr>
        <w:t>2、省基金结题项目须有第一完成人作为第一作者或通讯作者发表的论文，且提交的所有论文均需</w:t>
      </w:r>
      <w:r>
        <w:rPr>
          <w:rFonts w:hint="eastAsia" w:ascii="宋体" w:hAnsi="宋体" w:cs="宋体"/>
          <w:color w:val="FF0000"/>
          <w:kern w:val="0"/>
          <w:sz w:val="24"/>
        </w:rPr>
        <w:t>标注资助编号，未标注的论文不得作为结题成果支撑材料。</w:t>
      </w:r>
    </w:p>
    <w:p>
      <w:pPr>
        <w:widowControl/>
        <w:spacing w:line="360" w:lineRule="auto"/>
        <w:jc w:val="left"/>
        <w:rPr>
          <w:rFonts w:hint="eastAsia" w:ascii="宋体" w:hAnsi="宋体" w:cs="宋体"/>
          <w:b/>
          <w:bCs/>
          <w:kern w:val="0"/>
          <w:sz w:val="24"/>
        </w:rPr>
      </w:pPr>
    </w:p>
    <w:p>
      <w:pPr>
        <w:widowControl/>
        <w:spacing w:line="360" w:lineRule="auto"/>
        <w:jc w:val="left"/>
        <w:rPr>
          <w:rFonts w:hint="eastAsia" w:ascii="宋体" w:hAnsi="宋体" w:eastAsia="宋体" w:cs="宋体"/>
          <w:b/>
          <w:bCs/>
          <w:color w:val="000000"/>
          <w:kern w:val="0"/>
          <w:sz w:val="24"/>
          <w:szCs w:val="24"/>
        </w:rPr>
      </w:pPr>
      <w:r>
        <w:rPr>
          <w:rFonts w:hint="eastAsia" w:ascii="宋体" w:hAnsi="宋体" w:cs="宋体"/>
          <w:b/>
          <w:bCs/>
          <w:kern w:val="0"/>
          <w:sz w:val="24"/>
        </w:rPr>
        <w:t>3、</w:t>
      </w:r>
      <w:r>
        <w:rPr>
          <w:rFonts w:hint="eastAsia" w:ascii="宋体" w:hAnsi="宋体" w:eastAsia="宋体" w:cs="宋体"/>
          <w:b/>
          <w:bCs/>
          <w:color w:val="000000"/>
          <w:kern w:val="0"/>
          <w:sz w:val="24"/>
          <w:szCs w:val="24"/>
        </w:rPr>
        <w:t>结题的基本条件：</w:t>
      </w:r>
    </w:p>
    <w:p>
      <w:pPr>
        <w:widowControl/>
        <w:spacing w:line="360" w:lineRule="auto"/>
        <w:jc w:val="left"/>
        <w:rPr>
          <w:rFonts w:ascii="宋体" w:hAnsi="宋体" w:cs="宋体"/>
          <w:kern w:val="0"/>
          <w:sz w:val="24"/>
        </w:rPr>
      </w:pPr>
      <w:r>
        <w:rPr>
          <w:rFonts w:hint="eastAsia" w:ascii="宋体" w:hAnsi="宋体" w:cs="宋体"/>
          <w:kern w:val="0"/>
          <w:sz w:val="24"/>
        </w:rPr>
        <w:t>(1)博士基金项目结题按照合同要求执行，</w:t>
      </w:r>
      <w:r>
        <w:rPr>
          <w:rFonts w:ascii="宋体" w:hAnsi="宋体" w:cs="宋体"/>
          <w:kern w:val="0"/>
          <w:sz w:val="24"/>
        </w:rPr>
        <w:t>达到省基金青年基金项目的结题条件</w:t>
      </w:r>
      <w:r>
        <w:rPr>
          <w:rFonts w:hint="eastAsia" w:ascii="宋体" w:hAnsi="宋体" w:cs="宋体"/>
          <w:kern w:val="0"/>
          <w:sz w:val="24"/>
        </w:rPr>
        <w:t>即可提交。</w:t>
      </w:r>
      <w:bookmarkStart w:id="0" w:name="_GoBack"/>
      <w:bookmarkEnd w:id="0"/>
    </w:p>
    <w:p>
      <w:pPr>
        <w:widowControl/>
        <w:spacing w:line="360" w:lineRule="auto"/>
        <w:jc w:val="left"/>
        <w:rPr>
          <w:rFonts w:ascii="宋体" w:hAnsi="宋体" w:eastAsia="宋体" w:cs="宋体"/>
          <w:color w:val="FF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 xml:space="preserve"> </w:t>
      </w:r>
      <w:r>
        <w:rPr>
          <w:rFonts w:hint="eastAsia" w:ascii="宋体" w:hAnsi="宋体" w:eastAsia="宋体" w:cs="宋体"/>
          <w:color w:val="FF0000"/>
          <w:kern w:val="0"/>
          <w:sz w:val="24"/>
          <w:szCs w:val="24"/>
        </w:rPr>
        <w:t>重点项目结题需符合下列条件</w:t>
      </w:r>
      <w:r>
        <w:rPr>
          <w:rFonts w:hint="eastAsia" w:ascii="宋体" w:hAnsi="宋体" w:eastAsia="宋体" w:cs="宋体"/>
          <w:color w:val="FF0000"/>
          <w:kern w:val="0"/>
          <w:sz w:val="36"/>
          <w:szCs w:val="36"/>
        </w:rPr>
        <w:t>之一</w:t>
      </w:r>
      <w:r>
        <w:rPr>
          <w:rFonts w:hint="eastAsia" w:ascii="宋体" w:hAnsi="宋体" w:eastAsia="宋体" w:cs="宋体"/>
          <w:color w:val="FF0000"/>
          <w:kern w:val="0"/>
          <w:sz w:val="24"/>
          <w:szCs w:val="24"/>
        </w:rPr>
        <w:t>：</w:t>
      </w:r>
    </w:p>
    <w:p>
      <w:pPr>
        <w:widowControl/>
        <w:spacing w:line="360" w:lineRule="auto"/>
        <w:ind w:left="420" w:leftChars="200"/>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①至少有四篇文章被</w:t>
      </w:r>
      <w:r>
        <w:rPr>
          <w:rFonts w:ascii="宋体" w:hAnsi="宋体" w:eastAsia="宋体" w:cs="宋体"/>
          <w:color w:val="FF0000"/>
          <w:kern w:val="0"/>
          <w:sz w:val="24"/>
          <w:szCs w:val="24"/>
        </w:rPr>
        <w:t>SCI</w:t>
      </w:r>
      <w:r>
        <w:rPr>
          <w:rFonts w:hint="eastAsia" w:ascii="宋体" w:hAnsi="宋体" w:eastAsia="宋体" w:cs="宋体"/>
          <w:color w:val="FF0000"/>
          <w:kern w:val="0"/>
          <w:sz w:val="24"/>
          <w:szCs w:val="24"/>
        </w:rPr>
        <w:t>、</w:t>
      </w:r>
      <w:r>
        <w:rPr>
          <w:rFonts w:ascii="宋体" w:hAnsi="宋体" w:eastAsia="宋体" w:cs="宋体"/>
          <w:color w:val="FF0000"/>
          <w:kern w:val="0"/>
          <w:sz w:val="24"/>
          <w:szCs w:val="24"/>
        </w:rPr>
        <w:t>EI</w:t>
      </w:r>
      <w:r>
        <w:rPr>
          <w:rFonts w:hint="eastAsia" w:ascii="宋体" w:hAnsi="宋体" w:eastAsia="宋体" w:cs="宋体"/>
          <w:color w:val="FF0000"/>
          <w:kern w:val="0"/>
          <w:sz w:val="24"/>
          <w:szCs w:val="24"/>
        </w:rPr>
        <w:t>、</w:t>
      </w:r>
      <w:r>
        <w:rPr>
          <w:rFonts w:ascii="宋体" w:hAnsi="宋体" w:eastAsia="宋体" w:cs="宋体"/>
          <w:color w:val="FF0000"/>
          <w:kern w:val="0"/>
          <w:sz w:val="24"/>
          <w:szCs w:val="24"/>
        </w:rPr>
        <w:t>MEDLINE</w:t>
      </w:r>
      <w:r>
        <w:rPr>
          <w:rFonts w:hint="eastAsia" w:ascii="宋体" w:hAnsi="宋体" w:eastAsia="宋体" w:cs="宋体"/>
          <w:color w:val="FF0000"/>
          <w:kern w:val="0"/>
          <w:sz w:val="24"/>
          <w:szCs w:val="24"/>
        </w:rPr>
        <w:t>、</w:t>
      </w:r>
      <w:r>
        <w:rPr>
          <w:rFonts w:ascii="宋体" w:hAnsi="宋体" w:eastAsia="宋体" w:cs="宋体"/>
          <w:color w:val="FF0000"/>
          <w:kern w:val="0"/>
          <w:sz w:val="24"/>
          <w:szCs w:val="24"/>
        </w:rPr>
        <w:t>CSSCI</w:t>
      </w:r>
      <w:r>
        <w:rPr>
          <w:rFonts w:hint="eastAsia" w:ascii="宋体" w:hAnsi="宋体" w:eastAsia="宋体" w:cs="宋体"/>
          <w:color w:val="FF0000"/>
          <w:kern w:val="0"/>
          <w:sz w:val="24"/>
          <w:szCs w:val="24"/>
        </w:rPr>
        <w:t>收录；</w:t>
      </w:r>
      <w:r>
        <w:rPr>
          <w:rFonts w:ascii="宋体" w:hAnsi="宋体" w:eastAsia="宋体" w:cs="宋体"/>
          <w:color w:val="FF0000"/>
          <w:kern w:val="0"/>
          <w:sz w:val="24"/>
          <w:szCs w:val="24"/>
        </w:rPr>
        <w:t xml:space="preserve"> </w:t>
      </w:r>
      <w:r>
        <w:rPr>
          <w:rFonts w:ascii="宋体" w:hAnsi="宋体" w:eastAsia="宋体" w:cs="宋体"/>
          <w:color w:val="FF0000"/>
          <w:kern w:val="0"/>
          <w:sz w:val="24"/>
          <w:szCs w:val="24"/>
        </w:rPr>
        <w:br w:type="textWrapping"/>
      </w:r>
      <w:r>
        <w:rPr>
          <w:rFonts w:hint="eastAsia" w:ascii="宋体" w:hAnsi="宋体" w:eastAsia="宋体" w:cs="宋体"/>
          <w:color w:val="FF0000"/>
          <w:kern w:val="0"/>
          <w:sz w:val="24"/>
          <w:szCs w:val="24"/>
        </w:rPr>
        <w:t>②在国内外核心期刊上发表文章六篇以上。</w:t>
      </w:r>
    </w:p>
    <w:p>
      <w:pPr>
        <w:widowControl/>
        <w:spacing w:line="360" w:lineRule="auto"/>
        <w:ind w:firstLine="480" w:firstLineChars="200"/>
        <w:jc w:val="left"/>
        <w:rPr>
          <w:rFonts w:ascii="宋体" w:hAnsi="宋体" w:eastAsia="宋体" w:cs="宋体"/>
          <w:color w:val="00B050"/>
          <w:kern w:val="0"/>
          <w:sz w:val="24"/>
          <w:szCs w:val="24"/>
        </w:rPr>
      </w:pPr>
      <w:r>
        <w:rPr>
          <w:rFonts w:hint="eastAsia" w:ascii="宋体" w:hAnsi="宋体" w:eastAsia="宋体" w:cs="宋体"/>
          <w:color w:val="00B050"/>
          <w:kern w:val="0"/>
          <w:sz w:val="24"/>
          <w:szCs w:val="24"/>
        </w:rPr>
        <w:t>面上项目结题须符合下列条件</w:t>
      </w:r>
      <w:r>
        <w:rPr>
          <w:rFonts w:hint="eastAsia" w:ascii="宋体" w:hAnsi="宋体" w:eastAsia="宋体" w:cs="宋体"/>
          <w:color w:val="FF0000"/>
          <w:kern w:val="0"/>
          <w:sz w:val="36"/>
          <w:szCs w:val="36"/>
        </w:rPr>
        <w:t>之一</w:t>
      </w:r>
      <w:r>
        <w:rPr>
          <w:rFonts w:hint="eastAsia" w:ascii="宋体" w:hAnsi="宋体" w:eastAsia="宋体" w:cs="宋体"/>
          <w:color w:val="00B050"/>
          <w:kern w:val="0"/>
          <w:sz w:val="24"/>
          <w:szCs w:val="24"/>
        </w:rPr>
        <w:t>：</w:t>
      </w:r>
    </w:p>
    <w:p>
      <w:pPr>
        <w:pStyle w:val="7"/>
        <w:widowControl/>
        <w:numPr>
          <w:ilvl w:val="0"/>
          <w:numId w:val="1"/>
        </w:numPr>
        <w:spacing w:line="360" w:lineRule="auto"/>
        <w:ind w:firstLineChars="0"/>
        <w:jc w:val="left"/>
        <w:rPr>
          <w:rFonts w:ascii="宋体" w:hAnsi="宋体" w:eastAsia="宋体" w:cs="宋体"/>
          <w:color w:val="00B050"/>
          <w:kern w:val="0"/>
          <w:sz w:val="24"/>
          <w:szCs w:val="24"/>
        </w:rPr>
      </w:pPr>
      <w:r>
        <w:rPr>
          <w:rFonts w:hint="eastAsia" w:ascii="宋体" w:hAnsi="宋体" w:eastAsia="宋体" w:cs="宋体"/>
          <w:color w:val="00B050"/>
          <w:kern w:val="0"/>
          <w:sz w:val="24"/>
          <w:szCs w:val="24"/>
        </w:rPr>
        <w:t>至少有两篇文章被</w:t>
      </w:r>
      <w:r>
        <w:rPr>
          <w:rFonts w:ascii="宋体" w:hAnsi="宋体" w:eastAsia="宋体" w:cs="宋体"/>
          <w:color w:val="00B050"/>
          <w:kern w:val="0"/>
          <w:sz w:val="24"/>
          <w:szCs w:val="24"/>
        </w:rPr>
        <w:t>SCI</w:t>
      </w:r>
      <w:r>
        <w:rPr>
          <w:rFonts w:hint="eastAsia" w:ascii="宋体" w:hAnsi="宋体" w:eastAsia="宋体" w:cs="宋体"/>
          <w:color w:val="00B050"/>
          <w:kern w:val="0"/>
          <w:sz w:val="24"/>
          <w:szCs w:val="24"/>
        </w:rPr>
        <w:t>、</w:t>
      </w:r>
      <w:r>
        <w:rPr>
          <w:rFonts w:ascii="宋体" w:hAnsi="宋体" w:eastAsia="宋体" w:cs="宋体"/>
          <w:color w:val="00B050"/>
          <w:kern w:val="0"/>
          <w:sz w:val="24"/>
          <w:szCs w:val="24"/>
        </w:rPr>
        <w:t>EI</w:t>
      </w:r>
      <w:r>
        <w:rPr>
          <w:rFonts w:hint="eastAsia" w:ascii="宋体" w:hAnsi="宋体" w:eastAsia="宋体" w:cs="宋体"/>
          <w:color w:val="00B050"/>
          <w:kern w:val="0"/>
          <w:sz w:val="24"/>
          <w:szCs w:val="24"/>
        </w:rPr>
        <w:t>、</w:t>
      </w:r>
      <w:r>
        <w:rPr>
          <w:rFonts w:ascii="宋体" w:hAnsi="宋体" w:eastAsia="宋体" w:cs="宋体"/>
          <w:color w:val="00B050"/>
          <w:kern w:val="0"/>
          <w:sz w:val="24"/>
          <w:szCs w:val="24"/>
        </w:rPr>
        <w:t>ISTP</w:t>
      </w:r>
      <w:r>
        <w:rPr>
          <w:rFonts w:hint="eastAsia" w:ascii="宋体" w:hAnsi="宋体" w:eastAsia="宋体" w:cs="宋体"/>
          <w:color w:val="00B050"/>
          <w:kern w:val="0"/>
          <w:sz w:val="24"/>
          <w:szCs w:val="24"/>
        </w:rPr>
        <w:t>、</w:t>
      </w:r>
      <w:r>
        <w:rPr>
          <w:rFonts w:ascii="宋体" w:hAnsi="宋体" w:eastAsia="宋体" w:cs="宋体"/>
          <w:color w:val="00B050"/>
          <w:kern w:val="0"/>
          <w:sz w:val="24"/>
          <w:szCs w:val="24"/>
        </w:rPr>
        <w:t xml:space="preserve">MEDLINE </w:t>
      </w:r>
      <w:r>
        <w:rPr>
          <w:rFonts w:hint="eastAsia" w:ascii="宋体" w:hAnsi="宋体" w:eastAsia="宋体" w:cs="宋体"/>
          <w:color w:val="00B050"/>
          <w:kern w:val="0"/>
          <w:sz w:val="24"/>
          <w:szCs w:val="24"/>
        </w:rPr>
        <w:t>、</w:t>
      </w:r>
      <w:r>
        <w:rPr>
          <w:rFonts w:ascii="宋体" w:hAnsi="宋体" w:eastAsia="宋体" w:cs="宋体"/>
          <w:color w:val="00B050"/>
          <w:kern w:val="0"/>
          <w:sz w:val="24"/>
          <w:szCs w:val="24"/>
        </w:rPr>
        <w:t>CSSCI</w:t>
      </w:r>
      <w:r>
        <w:rPr>
          <w:rFonts w:hint="eastAsia" w:ascii="宋体" w:hAnsi="宋体" w:eastAsia="宋体" w:cs="宋体"/>
          <w:color w:val="00B050"/>
          <w:kern w:val="0"/>
          <w:sz w:val="24"/>
          <w:szCs w:val="24"/>
        </w:rPr>
        <w:t>收录；</w:t>
      </w:r>
    </w:p>
    <w:p>
      <w:pPr>
        <w:widowControl/>
        <w:spacing w:line="360" w:lineRule="auto"/>
        <w:ind w:firstLine="480" w:firstLineChars="200"/>
        <w:jc w:val="left"/>
        <w:rPr>
          <w:rFonts w:ascii="宋体" w:hAnsi="宋体" w:eastAsia="宋体" w:cs="宋体"/>
          <w:color w:val="00B0F0"/>
          <w:kern w:val="0"/>
          <w:sz w:val="24"/>
          <w:szCs w:val="24"/>
        </w:rPr>
      </w:pPr>
      <w:r>
        <w:rPr>
          <w:rFonts w:hint="eastAsia" w:ascii="宋体" w:hAnsi="宋体" w:eastAsia="宋体" w:cs="宋体"/>
          <w:color w:val="FF0000"/>
          <w:kern w:val="0"/>
          <w:sz w:val="24"/>
          <w:szCs w:val="24"/>
        </w:rPr>
        <w:t>②</w:t>
      </w:r>
      <w:r>
        <w:rPr>
          <w:rFonts w:hint="eastAsia" w:ascii="宋体" w:hAnsi="宋体" w:eastAsia="宋体" w:cs="宋体"/>
          <w:color w:val="00B050"/>
          <w:kern w:val="0"/>
          <w:sz w:val="24"/>
          <w:szCs w:val="24"/>
        </w:rPr>
        <w:t>在国内外核心期刊上发表文章四篇以上。</w:t>
      </w:r>
      <w:r>
        <w:rPr>
          <w:rFonts w:ascii="宋体" w:hAnsi="宋体" w:eastAsia="宋体" w:cs="宋体"/>
          <w:color w:val="FF0000"/>
          <w:kern w:val="0"/>
          <w:sz w:val="24"/>
          <w:szCs w:val="24"/>
        </w:rPr>
        <w:br w:type="textWrapping"/>
      </w:r>
      <w:r>
        <w:rPr>
          <w:rFonts w:hint="eastAsia" w:ascii="宋体" w:hAnsi="宋体" w:eastAsia="宋体" w:cs="宋体"/>
          <w:color w:val="FF0000"/>
          <w:kern w:val="0"/>
          <w:sz w:val="24"/>
          <w:szCs w:val="24"/>
        </w:rPr>
        <w:t xml:space="preserve">    </w:t>
      </w:r>
      <w:r>
        <w:rPr>
          <w:rFonts w:hint="eastAsia" w:ascii="宋体" w:hAnsi="宋体" w:eastAsia="宋体" w:cs="宋体"/>
          <w:color w:val="00B0F0"/>
          <w:kern w:val="0"/>
          <w:sz w:val="24"/>
          <w:szCs w:val="24"/>
        </w:rPr>
        <w:t>青年项目结题须符合下列条件</w:t>
      </w:r>
      <w:r>
        <w:rPr>
          <w:rFonts w:hint="eastAsia" w:ascii="宋体" w:hAnsi="宋体" w:eastAsia="宋体" w:cs="宋体"/>
          <w:color w:val="FF0000"/>
          <w:kern w:val="0"/>
          <w:sz w:val="36"/>
          <w:szCs w:val="36"/>
        </w:rPr>
        <w:t>之一</w:t>
      </w:r>
      <w:r>
        <w:rPr>
          <w:rFonts w:hint="eastAsia" w:ascii="宋体" w:hAnsi="宋体" w:eastAsia="宋体" w:cs="宋体"/>
          <w:color w:val="00B0F0"/>
          <w:kern w:val="0"/>
          <w:sz w:val="24"/>
          <w:szCs w:val="24"/>
        </w:rPr>
        <w:t>：</w:t>
      </w:r>
    </w:p>
    <w:p>
      <w:pPr>
        <w:pStyle w:val="7"/>
        <w:widowControl/>
        <w:numPr>
          <w:ilvl w:val="0"/>
          <w:numId w:val="2"/>
        </w:numPr>
        <w:spacing w:line="360" w:lineRule="auto"/>
        <w:ind w:firstLineChars="0"/>
        <w:jc w:val="left"/>
        <w:rPr>
          <w:rFonts w:ascii="宋体" w:hAnsi="宋体" w:eastAsia="宋体" w:cs="宋体"/>
          <w:color w:val="00B0F0"/>
          <w:kern w:val="0"/>
          <w:sz w:val="24"/>
          <w:szCs w:val="24"/>
        </w:rPr>
      </w:pPr>
      <w:r>
        <w:rPr>
          <w:rFonts w:hint="eastAsia" w:ascii="宋体" w:hAnsi="宋体" w:eastAsia="宋体" w:cs="宋体"/>
          <w:color w:val="00B0F0"/>
          <w:kern w:val="0"/>
          <w:sz w:val="24"/>
          <w:szCs w:val="24"/>
        </w:rPr>
        <w:t>至少一篇文章被</w:t>
      </w:r>
      <w:r>
        <w:rPr>
          <w:rFonts w:ascii="宋体" w:hAnsi="宋体" w:eastAsia="宋体" w:cs="宋体"/>
          <w:color w:val="00B0F0"/>
          <w:kern w:val="0"/>
          <w:sz w:val="24"/>
          <w:szCs w:val="24"/>
        </w:rPr>
        <w:t>SCI</w:t>
      </w:r>
      <w:r>
        <w:rPr>
          <w:rFonts w:hint="eastAsia" w:ascii="宋体" w:hAnsi="宋体" w:eastAsia="宋体" w:cs="宋体"/>
          <w:color w:val="00B0F0"/>
          <w:kern w:val="0"/>
          <w:sz w:val="24"/>
          <w:szCs w:val="24"/>
        </w:rPr>
        <w:t>、</w:t>
      </w:r>
      <w:r>
        <w:rPr>
          <w:rFonts w:ascii="宋体" w:hAnsi="宋体" w:eastAsia="宋体" w:cs="宋体"/>
          <w:color w:val="00B0F0"/>
          <w:kern w:val="0"/>
          <w:sz w:val="24"/>
          <w:szCs w:val="24"/>
        </w:rPr>
        <w:t>EI</w:t>
      </w:r>
      <w:r>
        <w:rPr>
          <w:rFonts w:hint="eastAsia" w:ascii="宋体" w:hAnsi="宋体" w:eastAsia="宋体" w:cs="宋体"/>
          <w:color w:val="00B0F0"/>
          <w:kern w:val="0"/>
          <w:sz w:val="24"/>
          <w:szCs w:val="24"/>
        </w:rPr>
        <w:t>、</w:t>
      </w:r>
      <w:r>
        <w:rPr>
          <w:rFonts w:ascii="宋体" w:hAnsi="宋体" w:eastAsia="宋体" w:cs="宋体"/>
          <w:color w:val="00B0F0"/>
          <w:kern w:val="0"/>
          <w:sz w:val="24"/>
          <w:szCs w:val="24"/>
        </w:rPr>
        <w:t>ISTP</w:t>
      </w:r>
      <w:r>
        <w:rPr>
          <w:rFonts w:hint="eastAsia" w:ascii="宋体" w:hAnsi="宋体" w:eastAsia="宋体" w:cs="宋体"/>
          <w:color w:val="00B0F0"/>
          <w:kern w:val="0"/>
          <w:sz w:val="24"/>
          <w:szCs w:val="24"/>
        </w:rPr>
        <w:t>、</w:t>
      </w:r>
      <w:r>
        <w:rPr>
          <w:rFonts w:ascii="宋体" w:hAnsi="宋体" w:eastAsia="宋体" w:cs="宋体"/>
          <w:color w:val="00B0F0"/>
          <w:kern w:val="0"/>
          <w:sz w:val="24"/>
          <w:szCs w:val="24"/>
        </w:rPr>
        <w:t>MEDLINE</w:t>
      </w:r>
      <w:r>
        <w:rPr>
          <w:rFonts w:hint="eastAsia" w:ascii="宋体" w:hAnsi="宋体" w:eastAsia="宋体" w:cs="宋体"/>
          <w:color w:val="00B0F0"/>
          <w:kern w:val="0"/>
          <w:sz w:val="24"/>
          <w:szCs w:val="24"/>
        </w:rPr>
        <w:t>、</w:t>
      </w:r>
      <w:r>
        <w:rPr>
          <w:rFonts w:ascii="宋体" w:hAnsi="宋体" w:eastAsia="宋体" w:cs="宋体"/>
          <w:color w:val="00B0F0"/>
          <w:kern w:val="0"/>
          <w:sz w:val="24"/>
          <w:szCs w:val="24"/>
        </w:rPr>
        <w:t>CSSCI</w:t>
      </w:r>
      <w:r>
        <w:rPr>
          <w:rFonts w:hint="eastAsia" w:ascii="宋体" w:hAnsi="宋体" w:eastAsia="宋体" w:cs="宋体"/>
          <w:color w:val="00B0F0"/>
          <w:kern w:val="0"/>
          <w:sz w:val="24"/>
          <w:szCs w:val="24"/>
        </w:rPr>
        <w:t>收录；</w:t>
      </w:r>
    </w:p>
    <w:p>
      <w:pPr>
        <w:pStyle w:val="7"/>
        <w:widowControl/>
        <w:numPr>
          <w:ilvl w:val="0"/>
          <w:numId w:val="2"/>
        </w:numPr>
        <w:spacing w:line="360" w:lineRule="auto"/>
        <w:ind w:firstLineChars="0"/>
        <w:jc w:val="left"/>
        <w:rPr>
          <w:rFonts w:ascii="宋体" w:hAnsi="宋体" w:eastAsia="宋体" w:cs="宋体"/>
          <w:color w:val="00B0F0"/>
          <w:kern w:val="0"/>
          <w:sz w:val="24"/>
          <w:szCs w:val="24"/>
        </w:rPr>
      </w:pPr>
      <w:r>
        <w:rPr>
          <w:rFonts w:hint="eastAsia" w:ascii="宋体" w:hAnsi="宋体" w:eastAsia="宋体" w:cs="宋体"/>
          <w:color w:val="00B0F0"/>
          <w:kern w:val="0"/>
          <w:sz w:val="24"/>
          <w:szCs w:val="24"/>
        </w:rPr>
        <w:t>在国内外核心期刊上发表文章三篇以上。</w:t>
      </w:r>
    </w:p>
    <w:p>
      <w:pPr>
        <w:widowControl/>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w:t>
      </w:r>
      <w:r>
        <w:rPr>
          <w:rFonts w:hint="eastAsia" w:ascii="宋体" w:hAnsi="宋体" w:eastAsia="宋体" w:cs="宋体"/>
          <w:color w:val="000000"/>
          <w:kern w:val="0"/>
          <w:sz w:val="24"/>
          <w:szCs w:val="24"/>
        </w:rPr>
        <w:t xml:space="preserve">  </w:t>
      </w:r>
      <w:r>
        <w:rPr>
          <w:rFonts w:hint="eastAsia" w:ascii="宋体" w:hAnsi="宋体" w:eastAsia="宋体" w:cs="宋体"/>
          <w:color w:val="00B050"/>
          <w:kern w:val="0"/>
          <w:sz w:val="24"/>
          <w:szCs w:val="24"/>
        </w:rPr>
        <w:t>联合专项项目结题条件参照面上项目执行。</w:t>
      </w:r>
    </w:p>
    <w:p>
      <w:pPr>
        <w:keepNext w:val="0"/>
        <w:keepLines w:val="0"/>
        <w:pageBreakBefore w:val="0"/>
        <w:widowControl/>
        <w:kinsoku/>
        <w:wordWrap/>
        <w:overflowPunct/>
        <w:topLinePunct w:val="0"/>
        <w:autoSpaceDE/>
        <w:autoSpaceDN/>
        <w:bidi w:val="0"/>
        <w:adjustRightInd/>
        <w:snapToGrid/>
        <w:spacing w:before="157" w:beforeLines="50" w:line="360" w:lineRule="auto"/>
        <w:jc w:val="left"/>
        <w:textAlignment w:val="auto"/>
        <w:outlineLvl w:val="9"/>
        <w:rPr>
          <w:rFonts w:ascii="宋体" w:hAnsi="宋体" w:eastAsia="宋体" w:cs="宋体"/>
          <w:color w:val="000000"/>
          <w:kern w:val="0"/>
          <w:sz w:val="24"/>
          <w:szCs w:val="24"/>
        </w:rPr>
      </w:pPr>
      <w:r>
        <w:rPr>
          <w:rFonts w:hint="eastAsia" w:ascii="宋体" w:hAnsi="宋体" w:eastAsia="宋体" w:cs="宋体"/>
          <w:color w:val="000000"/>
          <w:kern w:val="0"/>
          <w:sz w:val="24"/>
          <w:szCs w:val="24"/>
        </w:rPr>
        <w:t>(3)省杰出青年基金结题按照《山东省自然科学杰出青年基金管理办法》（暂行）执行。结题条件如下：</w:t>
      </w:r>
    </w:p>
    <w:p>
      <w:pPr>
        <w:pStyle w:val="7"/>
        <w:widowControl/>
        <w:spacing w:line="360" w:lineRule="auto"/>
        <w:ind w:left="360" w:firstLine="0" w:firstLineChars="0"/>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（a）作为项目负责人申请到与资助课题相关的国家杰出青年基金项目或国家自然科学基金重点项目。</w:t>
      </w:r>
    </w:p>
    <w:p>
      <w:pPr>
        <w:pStyle w:val="7"/>
        <w:widowControl/>
        <w:spacing w:line="360" w:lineRule="auto"/>
        <w:ind w:left="360" w:firstLine="0" w:firstLineChars="0"/>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（b）以第一或通讯作者在国内外核心期刊上发表</w:t>
      </w:r>
      <w:r>
        <w:rPr>
          <w:rFonts w:ascii="宋体" w:hAnsi="宋体" w:eastAsia="宋体" w:cs="宋体"/>
          <w:color w:val="FF0000"/>
          <w:kern w:val="0"/>
          <w:sz w:val="24"/>
          <w:szCs w:val="24"/>
        </w:rPr>
        <w:t>20</w:t>
      </w:r>
      <w:r>
        <w:rPr>
          <w:rFonts w:hint="eastAsia" w:ascii="宋体" w:hAnsi="宋体" w:eastAsia="宋体" w:cs="宋体"/>
          <w:color w:val="FF0000"/>
          <w:kern w:val="0"/>
          <w:sz w:val="24"/>
          <w:szCs w:val="24"/>
        </w:rPr>
        <w:t>篇以上文章或有</w:t>
      </w:r>
      <w:r>
        <w:rPr>
          <w:rFonts w:ascii="宋体" w:hAnsi="宋体" w:eastAsia="宋体" w:cs="宋体"/>
          <w:color w:val="FF0000"/>
          <w:kern w:val="0"/>
          <w:sz w:val="24"/>
          <w:szCs w:val="24"/>
        </w:rPr>
        <w:t>10</w:t>
      </w:r>
      <w:r>
        <w:rPr>
          <w:rFonts w:hint="eastAsia" w:ascii="宋体" w:hAnsi="宋体" w:eastAsia="宋体" w:cs="宋体"/>
          <w:color w:val="FF0000"/>
          <w:kern w:val="0"/>
          <w:sz w:val="24"/>
          <w:szCs w:val="24"/>
        </w:rPr>
        <w:t>篇文章被</w:t>
      </w:r>
      <w:r>
        <w:rPr>
          <w:rFonts w:ascii="宋体" w:hAnsi="宋体" w:eastAsia="宋体" w:cs="宋体"/>
          <w:color w:val="FF0000"/>
          <w:kern w:val="0"/>
          <w:sz w:val="24"/>
          <w:szCs w:val="24"/>
        </w:rPr>
        <w:t>SCI</w:t>
      </w:r>
      <w:r>
        <w:rPr>
          <w:rFonts w:hint="eastAsia" w:ascii="宋体" w:hAnsi="宋体" w:eastAsia="宋体" w:cs="宋体"/>
          <w:color w:val="FF0000"/>
          <w:kern w:val="0"/>
          <w:sz w:val="24"/>
          <w:szCs w:val="24"/>
        </w:rPr>
        <w:t>等国际四大检索机构收录，或获国家发明专利授权</w:t>
      </w:r>
      <w:r>
        <w:rPr>
          <w:rFonts w:ascii="宋体" w:hAnsi="宋体" w:eastAsia="宋体" w:cs="宋体"/>
          <w:color w:val="FF0000"/>
          <w:kern w:val="0"/>
          <w:sz w:val="24"/>
          <w:szCs w:val="24"/>
        </w:rPr>
        <w:t>1</w:t>
      </w:r>
      <w:r>
        <w:rPr>
          <w:rFonts w:hint="eastAsia" w:ascii="宋体" w:hAnsi="宋体" w:eastAsia="宋体" w:cs="宋体"/>
          <w:color w:val="FF0000"/>
          <w:kern w:val="0"/>
          <w:sz w:val="24"/>
          <w:szCs w:val="24"/>
        </w:rPr>
        <w:t>项并取得巨大经济社会效益。</w:t>
      </w:r>
    </w:p>
    <w:p>
      <w:pPr>
        <w:pStyle w:val="7"/>
        <w:widowControl/>
        <w:spacing w:line="360" w:lineRule="auto"/>
        <w:ind w:left="360" w:firstLine="0" w:firstLineChars="0"/>
        <w:jc w:val="left"/>
        <w:rPr>
          <w:rFonts w:ascii="宋体" w:hAnsi="宋体" w:eastAsia="宋体" w:cs="宋体"/>
          <w:color w:val="FF0000"/>
          <w:kern w:val="0"/>
          <w:sz w:val="24"/>
          <w:szCs w:val="24"/>
        </w:rPr>
      </w:pPr>
      <w:r>
        <w:rPr>
          <w:rFonts w:hint="eastAsia" w:ascii="宋体" w:hAnsi="宋体" w:eastAsia="宋体" w:cs="宋体"/>
          <w:color w:val="FF0000"/>
          <w:kern w:val="0"/>
          <w:sz w:val="24"/>
          <w:szCs w:val="24"/>
        </w:rPr>
        <w:t>（c）作为首席科学家获得国家科技支撑计划、</w:t>
      </w:r>
      <w:r>
        <w:rPr>
          <w:rFonts w:ascii="宋体" w:hAnsi="宋体" w:eastAsia="宋体" w:cs="宋体"/>
          <w:color w:val="FF0000"/>
          <w:kern w:val="0"/>
          <w:sz w:val="24"/>
          <w:szCs w:val="24"/>
        </w:rPr>
        <w:t>973</w:t>
      </w:r>
      <w:r>
        <w:rPr>
          <w:rFonts w:hint="eastAsia" w:ascii="宋体" w:hAnsi="宋体" w:eastAsia="宋体" w:cs="宋体"/>
          <w:color w:val="FF0000"/>
          <w:kern w:val="0"/>
          <w:sz w:val="24"/>
          <w:szCs w:val="24"/>
        </w:rPr>
        <w:t>、</w:t>
      </w:r>
      <w:r>
        <w:rPr>
          <w:rFonts w:ascii="宋体" w:hAnsi="宋体" w:eastAsia="宋体" w:cs="宋体"/>
          <w:color w:val="FF0000"/>
          <w:kern w:val="0"/>
          <w:sz w:val="24"/>
          <w:szCs w:val="24"/>
        </w:rPr>
        <w:t>863</w:t>
      </w:r>
      <w:r>
        <w:rPr>
          <w:rFonts w:hint="eastAsia" w:ascii="宋体" w:hAnsi="宋体" w:eastAsia="宋体" w:cs="宋体"/>
          <w:color w:val="FF0000"/>
          <w:kern w:val="0"/>
          <w:sz w:val="24"/>
          <w:szCs w:val="24"/>
        </w:rPr>
        <w:t>等国家级科技计划。</w:t>
      </w:r>
    </w:p>
    <w:p>
      <w:pPr>
        <w:pStyle w:val="7"/>
        <w:widowControl/>
        <w:spacing w:line="360" w:lineRule="auto"/>
        <w:ind w:left="360" w:firstLine="0" w:firstLineChars="0"/>
        <w:jc w:val="left"/>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（d）作为第一完成人获得省自然科学奖、技术发明奖二等奖以上，省科技进步一等奖或国家科学技术奖。</w:t>
      </w:r>
    </w:p>
    <w:p>
      <w:pPr>
        <w:pStyle w:val="7"/>
        <w:widowControl/>
        <w:spacing w:line="360" w:lineRule="auto"/>
        <w:ind w:left="360" w:firstLine="0" w:firstLineChars="0"/>
        <w:jc w:val="left"/>
        <w:rPr>
          <w:rFonts w:hint="eastAsia" w:ascii="宋体" w:hAnsi="宋体" w:eastAsia="宋体" w:cs="宋体"/>
          <w:color w:val="FF0000"/>
          <w:kern w:val="0"/>
          <w:sz w:val="24"/>
          <w:szCs w:val="24"/>
        </w:rPr>
      </w:pPr>
    </w:p>
    <w:p>
      <w:pPr>
        <w:numPr>
          <w:ilvl w:val="0"/>
          <w:numId w:val="3"/>
        </w:num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请项目负责人按时提交结题报告,</w:t>
      </w:r>
      <w:r>
        <w:rPr>
          <w:rFonts w:hint="eastAsia" w:ascii="宋体" w:hAnsi="宋体" w:eastAsia="宋体" w:cs="宋体"/>
          <w:color w:val="FF0000"/>
          <w:kern w:val="0"/>
          <w:sz w:val="24"/>
          <w:szCs w:val="24"/>
        </w:rPr>
        <w:t>未按时结题将影响项目负责人及主要参加人员以后省级、校级项目的申报。省基金的结题率将影响学校下一年度省基金的申报名额,原则上不得申请延期结题,</w:t>
      </w:r>
      <w:r>
        <w:rPr>
          <w:rFonts w:hint="eastAsia" w:ascii="宋体" w:hAnsi="宋体" w:eastAsia="宋体" w:cs="宋体"/>
          <w:color w:val="000000"/>
          <w:kern w:val="0"/>
          <w:sz w:val="24"/>
          <w:szCs w:val="24"/>
        </w:rPr>
        <w:t>确有困难不能按时结题的项目负责人请及时与学院科研秘书沟通。</w:t>
      </w:r>
    </w:p>
    <w:p>
      <w:pPr>
        <w:numPr>
          <w:numId w:val="0"/>
        </w:numPr>
        <w:spacing w:line="360" w:lineRule="auto"/>
        <w:rPr>
          <w:rFonts w:hint="eastAsia" w:ascii="宋体" w:hAnsi="宋体" w:eastAsia="宋体" w:cs="宋体"/>
          <w:color w:val="000000"/>
          <w:kern w:val="0"/>
          <w:sz w:val="24"/>
          <w:szCs w:val="24"/>
        </w:rPr>
      </w:pPr>
    </w:p>
    <w:p>
      <w:pPr>
        <w:spacing w:line="360" w:lineRule="auto"/>
        <w:rPr>
          <w:rFonts w:hint="eastAsia" w:ascii="宋体" w:hAnsi="宋体" w:eastAsia="宋体" w:cs="宋体"/>
          <w:color w:val="FF0000"/>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FF0000"/>
          <w:kern w:val="0"/>
          <w:sz w:val="24"/>
          <w:szCs w:val="24"/>
        </w:rPr>
        <w:t>省基金</w:t>
      </w:r>
      <w:r>
        <w:rPr>
          <w:rFonts w:ascii="宋体" w:hAnsi="宋体" w:eastAsia="宋体" w:cs="宋体"/>
          <w:color w:val="FF0000"/>
          <w:kern w:val="0"/>
          <w:sz w:val="24"/>
          <w:szCs w:val="24"/>
        </w:rPr>
        <w:t>结题材料</w:t>
      </w:r>
      <w:r>
        <w:rPr>
          <w:rFonts w:hint="eastAsia" w:ascii="宋体" w:hAnsi="宋体" w:eastAsia="宋体" w:cs="宋体"/>
          <w:color w:val="FF0000"/>
          <w:kern w:val="0"/>
          <w:sz w:val="24"/>
          <w:szCs w:val="24"/>
        </w:rPr>
        <w:t>每项</w:t>
      </w:r>
      <w:r>
        <w:rPr>
          <w:rFonts w:ascii="宋体" w:hAnsi="宋体" w:eastAsia="宋体" w:cs="宋体"/>
          <w:color w:val="FF0000"/>
          <w:kern w:val="0"/>
          <w:sz w:val="24"/>
          <w:szCs w:val="24"/>
        </w:rPr>
        <w:t>均有字数限制，</w:t>
      </w:r>
      <w:r>
        <w:rPr>
          <w:rFonts w:hint="eastAsia" w:ascii="宋体" w:hAnsi="宋体" w:eastAsia="宋体" w:cs="宋体"/>
          <w:color w:val="FF0000"/>
          <w:kern w:val="0"/>
          <w:sz w:val="24"/>
          <w:szCs w:val="24"/>
        </w:rPr>
        <w:t>请凝练</w:t>
      </w:r>
      <w:r>
        <w:rPr>
          <w:rFonts w:ascii="宋体" w:hAnsi="宋体" w:eastAsia="宋体" w:cs="宋体"/>
          <w:color w:val="FF0000"/>
          <w:kern w:val="0"/>
          <w:sz w:val="24"/>
          <w:szCs w:val="24"/>
        </w:rPr>
        <w:t>结题材料，</w:t>
      </w:r>
      <w:r>
        <w:rPr>
          <w:rFonts w:hint="eastAsia" w:ascii="宋体" w:hAnsi="宋体" w:eastAsia="宋体" w:cs="宋体"/>
          <w:color w:val="FF0000"/>
          <w:kern w:val="0"/>
          <w:sz w:val="24"/>
          <w:szCs w:val="24"/>
        </w:rPr>
        <w:t>严格</w:t>
      </w:r>
      <w:r>
        <w:rPr>
          <w:rFonts w:ascii="宋体" w:hAnsi="宋体" w:eastAsia="宋体" w:cs="宋体"/>
          <w:color w:val="FF0000"/>
          <w:kern w:val="0"/>
          <w:sz w:val="24"/>
          <w:szCs w:val="24"/>
        </w:rPr>
        <w:t>按照要求填写，对超出字数</w:t>
      </w:r>
      <w:r>
        <w:rPr>
          <w:rFonts w:hint="eastAsia" w:ascii="宋体" w:hAnsi="宋体" w:eastAsia="宋体" w:cs="宋体"/>
          <w:color w:val="FF0000"/>
          <w:kern w:val="0"/>
          <w:sz w:val="24"/>
          <w:szCs w:val="24"/>
        </w:rPr>
        <w:t>限制</w:t>
      </w:r>
      <w:r>
        <w:rPr>
          <w:rFonts w:ascii="宋体" w:hAnsi="宋体" w:eastAsia="宋体" w:cs="宋体"/>
          <w:color w:val="FF0000"/>
          <w:kern w:val="0"/>
          <w:sz w:val="24"/>
          <w:szCs w:val="24"/>
        </w:rPr>
        <w:t>的</w:t>
      </w:r>
      <w:r>
        <w:rPr>
          <w:rFonts w:hint="eastAsia" w:ascii="宋体" w:hAnsi="宋体" w:eastAsia="宋体" w:cs="宋体"/>
          <w:color w:val="FF0000"/>
          <w:kern w:val="0"/>
          <w:sz w:val="24"/>
          <w:szCs w:val="24"/>
        </w:rPr>
        <w:t>，</w:t>
      </w:r>
      <w:r>
        <w:rPr>
          <w:rFonts w:ascii="宋体" w:hAnsi="宋体" w:eastAsia="宋体" w:cs="宋体"/>
          <w:color w:val="FF0000"/>
          <w:kern w:val="0"/>
          <w:sz w:val="24"/>
          <w:szCs w:val="24"/>
        </w:rPr>
        <w:t>省里</w:t>
      </w:r>
      <w:r>
        <w:rPr>
          <w:rFonts w:hint="eastAsia" w:ascii="宋体" w:hAnsi="宋体" w:eastAsia="宋体" w:cs="宋体"/>
          <w:color w:val="FF0000"/>
          <w:kern w:val="0"/>
          <w:sz w:val="24"/>
          <w:szCs w:val="24"/>
        </w:rPr>
        <w:t>形式</w:t>
      </w:r>
      <w:r>
        <w:rPr>
          <w:rFonts w:ascii="宋体" w:hAnsi="宋体" w:eastAsia="宋体" w:cs="宋体"/>
          <w:color w:val="FF0000"/>
          <w:kern w:val="0"/>
          <w:sz w:val="24"/>
          <w:szCs w:val="24"/>
        </w:rPr>
        <w:t>审查不通过</w:t>
      </w:r>
      <w:r>
        <w:rPr>
          <w:rFonts w:hint="eastAsia" w:ascii="宋体" w:hAnsi="宋体" w:eastAsia="宋体" w:cs="宋体"/>
          <w:color w:val="FF0000"/>
          <w:kern w:val="0"/>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76A98"/>
    <w:multiLevelType w:val="multilevel"/>
    <w:tmpl w:val="48576A98"/>
    <w:lvl w:ilvl="0" w:tentative="0">
      <w:start w:val="1"/>
      <w:numFmt w:val="decimalEnclosedCircle"/>
      <w:lvlText w:val="%1"/>
      <w:lvlJc w:val="left"/>
      <w:pPr>
        <w:ind w:left="840" w:hanging="360"/>
      </w:pPr>
      <w:rPr>
        <w:rFonts w:hint="default"/>
        <w:color w:val="FF000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BFB42EF"/>
    <w:multiLevelType w:val="multilevel"/>
    <w:tmpl w:val="6BFB42EF"/>
    <w:lvl w:ilvl="0" w:tentative="0">
      <w:start w:val="1"/>
      <w:numFmt w:val="decimalEnclosedCircle"/>
      <w:lvlText w:val="%1"/>
      <w:lvlJc w:val="left"/>
      <w:pPr>
        <w:ind w:left="840" w:hanging="360"/>
      </w:pPr>
      <w:rPr>
        <w:rFonts w:hint="default"/>
        <w:color w:val="FF000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8A2E676"/>
    <w:multiLevelType w:val="singleLevel"/>
    <w:tmpl w:val="78A2E676"/>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2C"/>
    <w:rsid w:val="0005252F"/>
    <w:rsid w:val="000A6800"/>
    <w:rsid w:val="000B3FB1"/>
    <w:rsid w:val="000E0803"/>
    <w:rsid w:val="000E339C"/>
    <w:rsid w:val="001E3C10"/>
    <w:rsid w:val="002D72FB"/>
    <w:rsid w:val="0031093F"/>
    <w:rsid w:val="0043623A"/>
    <w:rsid w:val="00494E72"/>
    <w:rsid w:val="004E4EA3"/>
    <w:rsid w:val="005249F7"/>
    <w:rsid w:val="00687F6B"/>
    <w:rsid w:val="00767F2C"/>
    <w:rsid w:val="00785430"/>
    <w:rsid w:val="00846391"/>
    <w:rsid w:val="00884CF9"/>
    <w:rsid w:val="008B2FF1"/>
    <w:rsid w:val="0091070E"/>
    <w:rsid w:val="009D1514"/>
    <w:rsid w:val="009F3931"/>
    <w:rsid w:val="00AC302C"/>
    <w:rsid w:val="00B31470"/>
    <w:rsid w:val="00B86B3E"/>
    <w:rsid w:val="00B909EB"/>
    <w:rsid w:val="00BC5580"/>
    <w:rsid w:val="00BD19FD"/>
    <w:rsid w:val="00BE79E7"/>
    <w:rsid w:val="00C175EB"/>
    <w:rsid w:val="00CA7288"/>
    <w:rsid w:val="00CC1DB3"/>
    <w:rsid w:val="00DB0798"/>
    <w:rsid w:val="00F0586D"/>
    <w:rsid w:val="00F6757D"/>
    <w:rsid w:val="00FA7DF5"/>
    <w:rsid w:val="31C33F8F"/>
    <w:rsid w:val="333414F5"/>
    <w:rsid w:val="49573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eastAsia="宋体" w:cs="Times New Roman"/>
      <w:color w:val="000000"/>
      <w:kern w:val="0"/>
      <w:sz w:val="24"/>
      <w:szCs w:val="24"/>
    </w:rPr>
  </w:style>
  <w:style w:type="paragraph" w:styleId="7">
    <w:name w:val="List Paragraph"/>
    <w:basedOn w:val="1"/>
    <w:qFormat/>
    <w:uiPriority w:val="34"/>
    <w:pPr>
      <w:ind w:firstLine="420" w:firstLineChars="200"/>
    </w:pPr>
  </w:style>
  <w:style w:type="character" w:customStyle="1" w:styleId="8">
    <w:name w:val="页眉 Char"/>
    <w:basedOn w:val="5"/>
    <w:link w:val="3"/>
    <w:uiPriority w:val="99"/>
    <w:rPr>
      <w:sz w:val="18"/>
      <w:szCs w:val="18"/>
    </w:rPr>
  </w:style>
  <w:style w:type="character" w:customStyle="1" w:styleId="9">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140</Words>
  <Characters>800</Characters>
  <Lines>6</Lines>
  <Paragraphs>1</Paragraphs>
  <TotalTime>89</TotalTime>
  <ScaleCrop>false</ScaleCrop>
  <LinksUpToDate>false</LinksUpToDate>
  <CharactersWithSpaces>939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2016-05-30T07:31:00Z</dcterms:created>
  <dc:creator>upc</dc:creator>
  <cp:lastModifiedBy>lingruoshui</cp:lastModifiedBy>
  <dcterms:modified xsi:type="dcterms:W3CDTF">2018-07-17T07:24:09Z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